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707B" w14:textId="77777777" w:rsidR="001D682D" w:rsidRDefault="001D682D" w:rsidP="001D682D">
      <w:pPr>
        <w:spacing w:after="240"/>
      </w:pPr>
      <w:r>
        <w:br/>
      </w:r>
    </w:p>
    <w:p w14:paraId="2AC0FB12" w14:textId="77777777" w:rsidR="001D682D" w:rsidRDefault="001D682D" w:rsidP="001D682D">
      <w:pPr>
        <w:spacing w:after="16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ZAMIERZENIA DYDAKTYCZNO – WYCHOWAWCZE</w:t>
      </w:r>
    </w:p>
    <w:p w14:paraId="486CB9F4" w14:textId="77777777" w:rsidR="001D682D" w:rsidRDefault="001D682D" w:rsidP="001D682D">
      <w:pPr>
        <w:spacing w:after="16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WRZESIEŃ</w:t>
      </w:r>
    </w:p>
    <w:p w14:paraId="0E26AC5F" w14:textId="77777777" w:rsidR="001D682D" w:rsidRDefault="001D682D" w:rsidP="001D682D">
      <w:pPr>
        <w:spacing w:after="16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GRUPA IV „WAŻKI”</w:t>
      </w:r>
    </w:p>
    <w:p w14:paraId="7CAF6D1C" w14:textId="77777777" w:rsidR="001D682D" w:rsidRDefault="001D682D" w:rsidP="001D682D">
      <w:pPr>
        <w:spacing w:before="24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Tematyka:</w:t>
      </w:r>
    </w:p>
    <w:p w14:paraId="70F9B8A4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>
        <w:rPr>
          <w:rFonts w:ascii="Arial" w:hAnsi="Arial" w:cs="Arial"/>
          <w:b/>
          <w:bCs/>
          <w:sz w:val="24"/>
          <w:szCs w:val="24"/>
        </w:rPr>
        <w:t>Nasze przedszkole.</w:t>
      </w:r>
    </w:p>
    <w:p w14:paraId="372D53F4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>
        <w:rPr>
          <w:rFonts w:ascii="Arial" w:hAnsi="Arial" w:cs="Arial"/>
          <w:b/>
          <w:bCs/>
          <w:sz w:val="24"/>
          <w:szCs w:val="24"/>
        </w:rPr>
        <w:t>Jesteśmy bezpieczni.</w:t>
      </w:r>
    </w:p>
    <w:p w14:paraId="60FA9287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>
        <w:rPr>
          <w:rFonts w:ascii="Arial" w:hAnsi="Arial" w:cs="Arial"/>
          <w:b/>
          <w:bCs/>
          <w:sz w:val="24"/>
          <w:szCs w:val="24"/>
        </w:rPr>
        <w:t>Moje umiejętności i talenty.</w:t>
      </w:r>
    </w:p>
    <w:p w14:paraId="07D42B8C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>
        <w:rPr>
          <w:rFonts w:ascii="Arial" w:hAnsi="Arial" w:cs="Arial"/>
          <w:b/>
          <w:bCs/>
          <w:sz w:val="24"/>
          <w:szCs w:val="24"/>
        </w:rPr>
        <w:t>Kolorowa Pani Jesień.</w:t>
      </w:r>
    </w:p>
    <w:p w14:paraId="71975FEA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 Wysłuchanie utworów literackich: opowiadań „Wakacyjne wspomnienia” Barbary Szelągowskiej, „Bezpieczeństwo” i „W krainie emocji” Moniki Sobkowiak, fragmentu opowiadania „Płotek z kości” oraz „Przyjęcie urodzinowe” Agaty Widzowskiej.</w:t>
      </w:r>
    </w:p>
    <w:p w14:paraId="57478DD7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Wysłuchanie wierszy: „Ruch drogowy” Moniki Sobkowiak oraz „Prostokąt” Marii Terlikowskiej.</w:t>
      </w:r>
    </w:p>
    <w:p w14:paraId="6F19586E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Dzielenie się wspomnieniami z wakacji oraz poznanie sposobów spędzania wypoczynku przez rówieśników.</w:t>
      </w:r>
    </w:p>
    <w:p w14:paraId="3A62604F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Poznanie zasad obowiązujących w przedszkolu, dbanie o bezpieczeństwo w sali oraz o wyposażenie placówki.</w:t>
      </w:r>
    </w:p>
    <w:p w14:paraId="6B158359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Poznanie pomieszczeń przedszkolnych i pracowników przedszkola.</w:t>
      </w:r>
    </w:p>
    <w:p w14:paraId="335CE691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Odkrywanie korzyści płynących z przynależności do grupy rówieśniczej oraz udział w eksperymencie społecznym.</w:t>
      </w:r>
    </w:p>
    <w:p w14:paraId="0E061E9F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Zrozumienie pojęć ekonomicznych: wspólny budżet, zapobieganie stratom ekonomicznym (inwestycja i oszczędność) oraz świadomość, że cena produktu w sklepie wynika z pracy wielu osób i różnych kosztów.</w:t>
      </w:r>
    </w:p>
    <w:p w14:paraId="1BD17A5A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Utrwalenie znajomości numerów alarmowych oraz poznanie zasad udzielania pierwszej pomocy.</w:t>
      </w:r>
    </w:p>
    <w:p w14:paraId="4E4F9833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Nauka bezpiecznego przechodzenia przez jezdnię.</w:t>
      </w:r>
    </w:p>
    <w:p w14:paraId="5E8EBDA2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lastRenderedPageBreak/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Wdrażanie do bezpiecznego korzystania z przedmiotów samodzielnie oraz wyłącznie pod opieką osoby dorosłej.</w:t>
      </w:r>
    </w:p>
    <w:p w14:paraId="250DD947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 xml:space="preserve">Kształtowanie właściwych </w:t>
      </w:r>
      <w:proofErr w:type="spellStart"/>
      <w:r>
        <w:rPr>
          <w:rFonts w:ascii="Arial" w:hAnsi="Arial" w:cs="Arial"/>
          <w:sz w:val="24"/>
          <w:szCs w:val="24"/>
        </w:rPr>
        <w:t>zachowań</w:t>
      </w:r>
      <w:proofErr w:type="spellEnd"/>
      <w:r>
        <w:rPr>
          <w:rFonts w:ascii="Arial" w:hAnsi="Arial" w:cs="Arial"/>
          <w:sz w:val="24"/>
          <w:szCs w:val="24"/>
        </w:rPr>
        <w:t xml:space="preserve"> w kontakcie z osobą obcą w świecie realnym oraz w świecie wirtualnym.</w:t>
      </w:r>
    </w:p>
    <w:p w14:paraId="1F554213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Poznanie sytuacji, w których nie wolno używać smartfonów, a także sposobów korzystania z nich w celu rozwijania talentów i zainteresowań.</w:t>
      </w:r>
    </w:p>
    <w:p w14:paraId="24D49F1B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Utrwalanie umiejętności określania pierwszych głosek w nazwach obrazków.</w:t>
      </w:r>
    </w:p>
    <w:p w14:paraId="0BE89E3C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Poznanie budowy ciała człowieka, jego zmysłów oraz odczuwanych emocji.</w:t>
      </w:r>
    </w:p>
    <w:p w14:paraId="760B2BF3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Odkrywanie własnych talentów, zainteresowań oraz uświadomienie sobie, że uczenie się nowych umiejętności jest inwestycją w samego siebie.</w:t>
      </w:r>
    </w:p>
    <w:p w14:paraId="25A20669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Rozpoznawanie grzybów jadalnych i niejadalnych.</w:t>
      </w:r>
    </w:p>
    <w:p w14:paraId="53DCAACF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Zapoznanie z figurą geometryczną – prostokątem i określanie jego wyglądu.</w:t>
      </w:r>
    </w:p>
    <w:p w14:paraId="539197AC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Prowadzenie obserwacji przyrodniczych w parku, poznawanie oznak jesieni, miejsc ich występowania, zjawiska opadania liści z drzew oraz zmian zachodzących w ogrodzie i w sadzie.</w:t>
      </w:r>
    </w:p>
    <w:p w14:paraId="13747E79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Udział w zabawach badawczych.</w:t>
      </w:r>
    </w:p>
    <w:p w14:paraId="7724AB64" w14:textId="77777777" w:rsidR="001D682D" w:rsidRDefault="001D682D" w:rsidP="001D682D">
      <w:pPr>
        <w:pStyle w:val="gmail-msolistparagraph"/>
        <w:spacing w:before="240" w:beforeAutospacing="0" w:after="240" w:afterAutospacing="0" w:line="276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Symbol" w:hAnsi="Symbol" w:cs="Arial"/>
          <w:sz w:val="24"/>
          <w:szCs w:val="24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Arial" w:hAnsi="Arial" w:cs="Arial"/>
          <w:sz w:val="24"/>
          <w:szCs w:val="24"/>
        </w:rPr>
        <w:t>Rozwijanie sprawności manualnej i twórczej poprzez wykonywanie prac plastycznych, przygotowywanie plakatów w grupach oraz tworzenie własnej zabawki sensorycznej.</w:t>
      </w:r>
    </w:p>
    <w:p w14:paraId="46FE2247" w14:textId="77777777" w:rsidR="0054211E" w:rsidRDefault="0054211E"/>
    <w:sectPr w:rsidR="0054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2D"/>
    <w:rsid w:val="001D682D"/>
    <w:rsid w:val="0054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0D22"/>
  <w15:chartTrackingRefBased/>
  <w15:docId w15:val="{71808467-BBB7-4E96-B1AB-A69A811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82D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1D68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2161</Characters>
  <Application>Microsoft Office Word</Application>
  <DocSecurity>0</DocSecurity>
  <Lines>18</Lines>
  <Paragraphs>5</Paragraphs>
  <ScaleCrop>false</ScaleCrop>
  <Company>Gmina Wroclaw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Grażyna</dc:creator>
  <cp:keywords/>
  <dc:description/>
  <cp:lastModifiedBy>Dorosz Grażyna</cp:lastModifiedBy>
  <cp:revision>1</cp:revision>
  <cp:lastPrinted>2026-09-09T11:40:00Z</cp:lastPrinted>
  <dcterms:created xsi:type="dcterms:W3CDTF">2026-09-09T11:40:00Z</dcterms:created>
  <dcterms:modified xsi:type="dcterms:W3CDTF">2026-09-09T11:41:00Z</dcterms:modified>
</cp:coreProperties>
</file>