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8" w:rsidRDefault="00F05108" w:rsidP="00CA4FAD">
      <w:pPr>
        <w:pStyle w:val="Bezodstpw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CA4FAD" w:rsidRPr="00621F4C" w:rsidRDefault="00CA4FAD" w:rsidP="00CA4FAD">
      <w:pPr>
        <w:pStyle w:val="Bezodstpw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Rok szkolny </w:t>
      </w:r>
      <w:r w:rsidR="005366E9">
        <w:rPr>
          <w:rFonts w:ascii="Tahoma" w:hAnsi="Tahoma" w:cs="Tahoma"/>
          <w:b/>
          <w:sz w:val="24"/>
          <w:szCs w:val="24"/>
        </w:rPr>
        <w:t>2024/2025</w:t>
      </w:r>
    </w:p>
    <w:p w:rsidR="00F05108" w:rsidRDefault="00F05108" w:rsidP="00CA4FAD">
      <w:pPr>
        <w:pStyle w:val="Bezodstpw"/>
        <w:rPr>
          <w:rFonts w:ascii="Tahoma" w:hAnsi="Tahoma" w:cs="Tahoma"/>
          <w:b/>
          <w:sz w:val="24"/>
          <w:szCs w:val="24"/>
          <w:u w:val="single"/>
        </w:rPr>
      </w:pPr>
    </w:p>
    <w:p w:rsidR="00CA4FAD" w:rsidRPr="00604E4F" w:rsidRDefault="00CA4FAD" w:rsidP="00CA4FAD">
      <w:pPr>
        <w:pStyle w:val="Bezodstpw"/>
        <w:rPr>
          <w:rFonts w:ascii="Tahoma" w:hAnsi="Tahoma" w:cs="Tahoma"/>
          <w:b/>
          <w:sz w:val="24"/>
          <w:szCs w:val="24"/>
          <w:u w:val="single"/>
        </w:rPr>
      </w:pPr>
      <w:r w:rsidRPr="00604E4F">
        <w:rPr>
          <w:rFonts w:ascii="Tahoma" w:hAnsi="Tahoma" w:cs="Tahoma"/>
          <w:b/>
          <w:sz w:val="24"/>
          <w:szCs w:val="24"/>
          <w:u w:val="single"/>
        </w:rPr>
        <w:t>Grupa ,,Pszczółki’’</w:t>
      </w:r>
    </w:p>
    <w:p w:rsidR="00713183" w:rsidRDefault="00713183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:rsidR="00CA4FAD" w:rsidRDefault="00CA4FAD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604E4F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ZAŁOŻENIA DYDAKTYCZN</w:t>
      </w:r>
      <w:r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O-WYCHOWAWCZE – MIESIĄC WRZESIEŃ</w:t>
      </w:r>
    </w:p>
    <w:p w:rsidR="004A3BBD" w:rsidRPr="00604E4F" w:rsidRDefault="004A3BBD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:rsidR="00CA4FAD" w:rsidRDefault="00CA4FAD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lang w:eastAsia="en-US"/>
        </w:rPr>
      </w:pPr>
    </w:p>
    <w:p w:rsidR="00CA4FAD" w:rsidRPr="00A86748" w:rsidRDefault="00CA4FA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 w:rsidRPr="0026278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Tydzień pierwsz</w:t>
      </w:r>
      <w:r w:rsidRPr="00D9048E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y</w:t>
      </w:r>
      <w:r w:rsidRPr="00D9048E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</w:t>
      </w:r>
      <w:r w:rsidR="005366E9">
        <w:rPr>
          <w:rFonts w:ascii="Tahoma" w:eastAsiaTheme="minorHAnsi" w:hAnsi="Tahoma" w:cs="Tahoma"/>
          <w:b/>
          <w:color w:val="auto"/>
          <w:sz w:val="24"/>
          <w:szCs w:val="24"/>
          <w:lang w:eastAsia="en-US"/>
        </w:rPr>
        <w:t>02.09.-06</w:t>
      </w:r>
      <w:r w:rsidRPr="00D9048E">
        <w:rPr>
          <w:rFonts w:ascii="Tahoma" w:eastAsiaTheme="minorHAnsi" w:hAnsi="Tahoma" w:cs="Tahoma"/>
          <w:b/>
          <w:color w:val="auto"/>
          <w:sz w:val="24"/>
          <w:szCs w:val="24"/>
          <w:lang w:eastAsia="en-US"/>
        </w:rPr>
        <w:t>.09.202</w:t>
      </w:r>
      <w:r w:rsidR="005366E9">
        <w:rPr>
          <w:rFonts w:ascii="Tahoma" w:eastAsiaTheme="minorHAnsi" w:hAnsi="Tahoma" w:cs="Tahoma"/>
          <w:b/>
          <w:color w:val="auto"/>
          <w:sz w:val="24"/>
          <w:szCs w:val="24"/>
          <w:lang w:eastAsia="en-US"/>
        </w:rPr>
        <w:t>4</w:t>
      </w:r>
    </w:p>
    <w:p w:rsidR="00CA4FAD" w:rsidRPr="00E05B59" w:rsidRDefault="00CA4FA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u w:val="single"/>
          <w:lang w:eastAsia="en-US"/>
        </w:rPr>
      </w:pPr>
    </w:p>
    <w:p w:rsidR="00CA4FAD" w:rsidRPr="00E05B59" w:rsidRDefault="00CA4FA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u w:val="single"/>
          <w:lang w:eastAsia="en-US"/>
        </w:rPr>
      </w:pPr>
      <w:r w:rsidRPr="0026278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Temat tygodnia:</w:t>
      </w:r>
      <w:r w:rsidR="005366E9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  W naszym </w:t>
      </w:r>
      <w:r w:rsidR="00960B38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 przedszkolu</w:t>
      </w:r>
      <w:r>
        <w:rPr>
          <w:rFonts w:ascii="Tahoma" w:eastAsiaTheme="minorHAnsi" w:hAnsi="Tahoma" w:cs="Tahoma"/>
          <w:color w:val="auto"/>
          <w:sz w:val="24"/>
          <w:szCs w:val="24"/>
          <w:u w:val="single"/>
          <w:lang w:eastAsia="en-US"/>
        </w:rPr>
        <w:t xml:space="preserve"> </w:t>
      </w:r>
    </w:p>
    <w:p w:rsidR="00F05108" w:rsidRPr="00E05B59" w:rsidRDefault="00F0510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u w:val="single"/>
          <w:lang w:eastAsia="en-US"/>
        </w:rPr>
      </w:pPr>
    </w:p>
    <w:p w:rsidR="0011567D" w:rsidRDefault="00CA4FA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 w:rsidRPr="0026278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Cele główne:</w:t>
      </w:r>
    </w:p>
    <w:p w:rsidR="00B62886" w:rsidRDefault="00B6288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B62886" w:rsidRDefault="00B6288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zapoznanie z kącikami zainteresowań; omówienie sposobu korzystania z nich,</w:t>
      </w:r>
    </w:p>
    <w:p w:rsidR="00B62886" w:rsidRDefault="00B6288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rozpoznawanie znaczków rozpoznawczych; wyjaśnianie, do czego służą,</w:t>
      </w:r>
    </w:p>
    <w:p w:rsidR="00B62886" w:rsidRDefault="00B6288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umuzykalnianie dzieci,</w:t>
      </w:r>
    </w:p>
    <w:p w:rsidR="00B62886" w:rsidRPr="00B62886" w:rsidRDefault="00B6288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uświadamianie dziecku, że jest częścią grupy, </w:t>
      </w:r>
    </w:p>
    <w:p w:rsidR="00CA4FAD" w:rsidRDefault="00CA4FA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</w:t>
      </w:r>
      <w:r w:rsidR="00960B38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rozwijanie umiejętności wypowiadania się na określony temat,</w:t>
      </w:r>
    </w:p>
    <w:p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zachęcanie do udziału w aktywnościach rozwijających umiejętności komunikacyjne,</w:t>
      </w:r>
    </w:p>
    <w:p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kształtowanie schematu własnego ciała,</w:t>
      </w:r>
      <w:r w:rsidR="000777F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(zabawa przy lustrze);</w:t>
      </w:r>
    </w:p>
    <w:p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zachęcanie do stosowania przyjętych reguł zachowania w różnych sytuacjach dnia codziennego,</w:t>
      </w:r>
    </w:p>
    <w:p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reagowanie na ustalone sygnały,</w:t>
      </w:r>
    </w:p>
    <w:p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nawiązanie relacji rówieśniczych,</w:t>
      </w:r>
    </w:p>
    <w:p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ruchowej,</w:t>
      </w:r>
      <w:r w:rsidR="000777F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(udział w Zaj, gimnastyki);</w:t>
      </w:r>
    </w:p>
    <w:p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kształtowanie orientacji przestrzennej,</w:t>
      </w:r>
      <w:r w:rsidR="000777F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( zabawy z krzesełkami);</w:t>
      </w:r>
    </w:p>
    <w:p w:rsidR="00960B38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manualnej,</w:t>
      </w:r>
      <w:r w:rsidR="000777F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(ćw. grafomotoryczne);</w:t>
      </w:r>
    </w:p>
    <w:p w:rsidR="004A3BBD" w:rsidRDefault="00960B38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utrwalenie zasad zaw</w:t>
      </w:r>
      <w:r w:rsidR="000777F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artych w kodeksie grupy;</w:t>
      </w:r>
    </w:p>
    <w:p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960B38" w:rsidRPr="00EE3D6D" w:rsidRDefault="000777F0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Tydzień drugi 09.09.-13.09.2024</w:t>
      </w:r>
    </w:p>
    <w:p w:rsidR="00D9048E" w:rsidRPr="00EE3D6D" w:rsidRDefault="00D9048E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:rsidR="00D9048E" w:rsidRPr="00EE3D6D" w:rsidRDefault="00D9048E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EE3D6D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Temat </w:t>
      </w:r>
      <w:r w:rsidR="000777F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tygodnia:    Oto Ja</w:t>
      </w:r>
    </w:p>
    <w:p w:rsidR="00D9048E" w:rsidRDefault="00D9048E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B62886" w:rsidRPr="00EE3D6D" w:rsidRDefault="00D9048E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EE3D6D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Cele główne:</w:t>
      </w:r>
    </w:p>
    <w:p w:rsidR="00D9048E" w:rsidRDefault="00D9048E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mowy,</w:t>
      </w:r>
    </w:p>
    <w:p w:rsidR="00D9048E" w:rsidRDefault="00D9048E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poznawanie i prze</w:t>
      </w:r>
      <w:r w:rsidR="004060EB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strzeganie zasad bezpieczeństwa,</w:t>
      </w:r>
    </w:p>
    <w:p w:rsidR="004060EB" w:rsidRDefault="004060EB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zapoznanie z wyposażeniem apteczki pierwszej pomocy i sytuacjami, w których wykorzystuje się apteczkę,</w:t>
      </w:r>
    </w:p>
    <w:p w:rsidR="004060EB" w:rsidRDefault="004060EB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umiejętności opisywania cech przedmiotów i przeliczania,</w:t>
      </w:r>
    </w:p>
    <w:p w:rsidR="004060EB" w:rsidRDefault="004060EB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utrwalenie numeru alarmowego 112 poprzez śpiew i zabawy przy muzyce,</w:t>
      </w:r>
    </w:p>
    <w:p w:rsidR="004060EB" w:rsidRDefault="004060EB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nawiązanie relacji rówieśniczych,</w:t>
      </w:r>
    </w:p>
    <w:p w:rsidR="004060EB" w:rsidRDefault="004060EB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ruchowej,</w:t>
      </w:r>
    </w:p>
    <w:p w:rsidR="009F07D4" w:rsidRDefault="004060EB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</w:t>
      </w:r>
      <w:r w:rsidR="000777F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„jaki jestem?”- wysłuchanie opowiadania A. Widzowskiej- próby dzielenia imion na sylaby;</w:t>
      </w:r>
    </w:p>
    <w:p w:rsidR="009F07D4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poznawanie świata za pomocą zmysłów;</w:t>
      </w:r>
    </w:p>
    <w:p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lastRenderedPageBreak/>
        <w:t>Dostrzeganie różnic charakteru;</w:t>
      </w:r>
    </w:p>
    <w:p w:rsidR="004A3BBD" w:rsidRDefault="009F07D4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umiejętności manualnych.</w:t>
      </w:r>
    </w:p>
    <w:p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0777F0" w:rsidRPr="004A3BBD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9F07D4" w:rsidRPr="00EE3D6D" w:rsidRDefault="000777F0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Tydzień trzeci: 16.09.-20.09.2024</w:t>
      </w:r>
    </w:p>
    <w:p w:rsidR="009F07D4" w:rsidRPr="00EE3D6D" w:rsidRDefault="009F07D4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:rsidR="009F07D4" w:rsidRPr="00EE3D6D" w:rsidRDefault="009F07D4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EE3D6D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Temat </w:t>
      </w:r>
      <w:r w:rsidR="000777F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tygodnia:  Moja droga do przedszkola</w:t>
      </w:r>
    </w:p>
    <w:p w:rsidR="00D36E21" w:rsidRPr="00EE3D6D" w:rsidRDefault="00D36E21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:rsidR="00D36E21" w:rsidRPr="00EE3D6D" w:rsidRDefault="00D36E21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EE3D6D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Cele główne:</w:t>
      </w:r>
    </w:p>
    <w:p w:rsidR="00B62886" w:rsidRDefault="00B6288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umiejętności uważnego słuchania</w:t>
      </w:r>
      <w:r w:rsidR="002F50B6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utworu i wypowiadania się na jego temat,</w:t>
      </w:r>
    </w:p>
    <w:p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wysłuchanie opowiadania :” skrzyżowanie bez świateł” – S. Karaszewskiego;</w:t>
      </w:r>
    </w:p>
    <w:p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nuka wiersza M. Marzec – „kolorowe znaki”</w:t>
      </w:r>
    </w:p>
    <w:p w:rsidR="00D36E21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kształcenie umieję</w:t>
      </w:r>
      <w:r w:rsidR="00654992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tności dostrzegania swoich mocnych</w:t>
      </w: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 stron,</w:t>
      </w:r>
    </w:p>
    <w:p w:rsidR="00D36E21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mowy i  koncentracji uwagi,</w:t>
      </w:r>
    </w:p>
    <w:p w:rsidR="00D36E21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kształtowanie świadomości schematu własnego ciała,</w:t>
      </w:r>
    </w:p>
    <w:p w:rsidR="00D36E21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umiejętności określania cech przedmiotów, poznawanych wielozmysłowo,</w:t>
      </w:r>
    </w:p>
    <w:p w:rsidR="00D36E21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koordynacji słuchowo-ruchowej,</w:t>
      </w:r>
    </w:p>
    <w:p w:rsidR="006D5577" w:rsidRDefault="00D36E21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</w:t>
      </w:r>
      <w:r w:rsidR="006D5577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nawiązanie relacji rówieśniczych,</w:t>
      </w:r>
    </w:p>
    <w:p w:rsidR="006D5577" w:rsidRDefault="006D5577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ruchowej,</w:t>
      </w:r>
    </w:p>
    <w:p w:rsidR="006D5577" w:rsidRDefault="006D5577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zachęcanie do dbałości o utrzymywanie prawidłowej postawy ciała,</w:t>
      </w:r>
    </w:p>
    <w:p w:rsidR="006D5577" w:rsidRDefault="006D5577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organizowanie sytuacji sprzyjających poznawaniu uczuć,</w:t>
      </w:r>
    </w:p>
    <w:p w:rsidR="004A3BBD" w:rsidRDefault="006D5577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manualnej.</w:t>
      </w:r>
    </w:p>
    <w:p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4A3BBD" w:rsidRDefault="004A3BB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6E7203" w:rsidRDefault="006E7203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</w:p>
    <w:p w:rsidR="006E7203" w:rsidRPr="00F05108" w:rsidRDefault="006D5577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F05108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 xml:space="preserve">Tydzień czwarty: </w:t>
      </w:r>
      <w:r w:rsidR="000777F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23.09.-27.09.2024</w:t>
      </w:r>
    </w:p>
    <w:p w:rsidR="006E7203" w:rsidRPr="00F05108" w:rsidRDefault="006E7203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:rsidR="006E7203" w:rsidRPr="00F05108" w:rsidRDefault="006E7203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F05108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Temat ty</w:t>
      </w:r>
      <w:r w:rsidR="000777F0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godnia:  Jesień w parku , w lesie”</w:t>
      </w:r>
    </w:p>
    <w:p w:rsidR="006E7203" w:rsidRPr="00F05108" w:rsidRDefault="006E7203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</w:p>
    <w:p w:rsidR="006E7203" w:rsidRPr="00F05108" w:rsidRDefault="006E7203" w:rsidP="00CA4FAD">
      <w:pPr>
        <w:pStyle w:val="Bezodstpw"/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</w:pPr>
      <w:r w:rsidRPr="00F05108">
        <w:rPr>
          <w:rFonts w:ascii="Tahoma" w:eastAsiaTheme="minorHAnsi" w:hAnsi="Tahoma" w:cs="Tahoma"/>
          <w:b/>
          <w:color w:val="auto"/>
          <w:sz w:val="24"/>
          <w:szCs w:val="24"/>
          <w:u w:val="single"/>
          <w:lang w:eastAsia="en-US"/>
        </w:rPr>
        <w:t>Cele główne:</w:t>
      </w:r>
    </w:p>
    <w:p w:rsidR="006E7203" w:rsidRDefault="006E7203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mowy,</w:t>
      </w:r>
    </w:p>
    <w:p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-wysłuchanie opowiadania „</w:t>
      </w:r>
      <w:proofErr w:type="spellStart"/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Liściobranie</w:t>
      </w:r>
      <w:proofErr w:type="spellEnd"/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” S. Karaszewskiego;</w:t>
      </w:r>
    </w:p>
    <w:p w:rsidR="000777F0" w:rsidRDefault="000777F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nau</w:t>
      </w:r>
      <w:r w:rsidR="00854139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k</w:t>
      </w: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a piosen</w:t>
      </w:r>
      <w:r w:rsidR="00854139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ek  </w:t>
      </w: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-„wietrzyk Psotnik”</w:t>
      </w:r>
      <w:r w:rsidR="00854139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, „idzie Jesień przez świat”</w:t>
      </w:r>
    </w:p>
    <w:p w:rsidR="006E7203" w:rsidRDefault="006E7203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poznawanie oznak jesieni,</w:t>
      </w:r>
    </w:p>
    <w:p w:rsidR="002F50B6" w:rsidRDefault="002F50B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poznawanie nazw wybranych drzew,</w:t>
      </w:r>
    </w:p>
    <w:p w:rsidR="001A34E0" w:rsidRDefault="006E7203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</w:t>
      </w:r>
      <w:r w:rsidR="001A34E0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poznawanie wyglądu liści klonu i kasztanowca,</w:t>
      </w:r>
    </w:p>
    <w:p w:rsidR="001A34E0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umiejętności liczenia i klasyfikowania liści ze względu na ich rodzaj,</w:t>
      </w:r>
    </w:p>
    <w:p w:rsidR="001A34E0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koordynacji słuchowo- ruchowej,</w:t>
      </w:r>
    </w:p>
    <w:p w:rsidR="001A34E0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doskonalenie ekspresji ruchowej i słownej poprzez łączenie śpiewu z elementem ruchu,</w:t>
      </w:r>
    </w:p>
    <w:p w:rsidR="001A34E0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sprawności ruchowej,</w:t>
      </w:r>
    </w:p>
    <w:p w:rsidR="001A34E0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zachęcanie do dbałości o utrzymywanie prawidłowej postawy ciała,</w:t>
      </w:r>
    </w:p>
    <w:p w:rsidR="0011567D" w:rsidRDefault="001A34E0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 xml:space="preserve">- </w:t>
      </w:r>
      <w:r w:rsidR="0011567D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utrwalenie znajomości wyglądu wybranych owoców i warzyw,</w:t>
      </w:r>
    </w:p>
    <w:p w:rsidR="00D36E21" w:rsidRDefault="0011567D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</w:t>
      </w:r>
      <w:r w:rsidR="002F50B6"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wijanie umiejętności manualnych,</w:t>
      </w:r>
    </w:p>
    <w:p w:rsidR="002F50B6" w:rsidRDefault="002F50B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kształtowanie poczucia rytmu,</w:t>
      </w:r>
    </w:p>
    <w:p w:rsidR="002F50B6" w:rsidRDefault="002F50B6" w:rsidP="00CA4FA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lastRenderedPageBreak/>
        <w:t>- rozwijanie mowy i koncentracji uwagi,</w:t>
      </w:r>
    </w:p>
    <w:p w:rsidR="00CA4FAD" w:rsidRPr="004A3BBD" w:rsidRDefault="002F50B6" w:rsidP="004A3BBD">
      <w:pPr>
        <w:pStyle w:val="Bezodstpw"/>
        <w:rPr>
          <w:rFonts w:ascii="Tahoma" w:eastAsiaTheme="minorHAnsi" w:hAnsi="Tahoma" w:cs="Tahoma"/>
          <w:color w:val="auto"/>
          <w:sz w:val="24"/>
          <w:szCs w:val="24"/>
          <w:lang w:eastAsia="en-US"/>
        </w:rPr>
      </w:pPr>
      <w:r>
        <w:rPr>
          <w:rFonts w:ascii="Tahoma" w:eastAsiaTheme="minorHAnsi" w:hAnsi="Tahoma" w:cs="Tahoma"/>
          <w:color w:val="auto"/>
          <w:sz w:val="24"/>
          <w:szCs w:val="24"/>
          <w:lang w:eastAsia="en-US"/>
        </w:rPr>
        <w:t>- rozwijanie umiejętności liczenia.</w:t>
      </w:r>
    </w:p>
    <w:sectPr w:rsidR="00CA4FAD" w:rsidRPr="004A3BBD" w:rsidSect="0003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A4FAD"/>
    <w:rsid w:val="000323CD"/>
    <w:rsid w:val="000777F0"/>
    <w:rsid w:val="0011567D"/>
    <w:rsid w:val="001A34E0"/>
    <w:rsid w:val="002F50B6"/>
    <w:rsid w:val="004060EB"/>
    <w:rsid w:val="004A3BBD"/>
    <w:rsid w:val="005366E9"/>
    <w:rsid w:val="005373A5"/>
    <w:rsid w:val="00654992"/>
    <w:rsid w:val="006D5577"/>
    <w:rsid w:val="006E7203"/>
    <w:rsid w:val="00713183"/>
    <w:rsid w:val="00854139"/>
    <w:rsid w:val="00960B38"/>
    <w:rsid w:val="009F07D4"/>
    <w:rsid w:val="00A61DCC"/>
    <w:rsid w:val="00B62886"/>
    <w:rsid w:val="00CA4FAD"/>
    <w:rsid w:val="00D36E21"/>
    <w:rsid w:val="00D9048E"/>
    <w:rsid w:val="00EA7318"/>
    <w:rsid w:val="00EE3D6D"/>
    <w:rsid w:val="00F0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FAD"/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Banaś</dc:creator>
  <cp:lastModifiedBy>DOMEK</cp:lastModifiedBy>
  <cp:revision>2</cp:revision>
  <cp:lastPrinted>2024-09-11T07:18:00Z</cp:lastPrinted>
  <dcterms:created xsi:type="dcterms:W3CDTF">2024-09-11T07:49:00Z</dcterms:created>
  <dcterms:modified xsi:type="dcterms:W3CDTF">2024-09-11T07:49:00Z</dcterms:modified>
</cp:coreProperties>
</file>